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B37" w:rsidRPr="00F84B37" w:rsidRDefault="00A0112D" w:rsidP="00F84B37">
      <w:pPr>
        <w:tabs>
          <w:tab w:val="left" w:pos="382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84B37">
        <w:rPr>
          <w:rFonts w:ascii="Times New Roman" w:hAnsi="Times New Roman" w:cs="Times New Roman"/>
          <w:sz w:val="24"/>
          <w:szCs w:val="24"/>
        </w:rPr>
        <w:tab/>
      </w: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B37" w:rsidRPr="00F84B37" w:rsidRDefault="00A0112D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4B37">
        <w:rPr>
          <w:rFonts w:ascii="Times New Roman" w:hAnsi="Times New Roman" w:cs="Times New Roman"/>
          <w:sz w:val="24"/>
          <w:szCs w:val="24"/>
        </w:rPr>
        <w:t>Name</w:t>
      </w:r>
    </w:p>
    <w:p w:rsidR="00F84B37" w:rsidRPr="00F84B37" w:rsidRDefault="00A0112D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4B37">
        <w:rPr>
          <w:rFonts w:ascii="Times New Roman" w:hAnsi="Times New Roman" w:cs="Times New Roman"/>
          <w:sz w:val="24"/>
          <w:szCs w:val="24"/>
        </w:rPr>
        <w:t>Student affiliation</w:t>
      </w:r>
    </w:p>
    <w:p w:rsidR="00F84B37" w:rsidRPr="00F84B37" w:rsidRDefault="00A0112D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4B37">
        <w:rPr>
          <w:rFonts w:ascii="Times New Roman" w:hAnsi="Times New Roman" w:cs="Times New Roman"/>
          <w:sz w:val="24"/>
          <w:szCs w:val="24"/>
        </w:rPr>
        <w:t>Professor</w:t>
      </w:r>
    </w:p>
    <w:p w:rsidR="00F84B37" w:rsidRPr="00F84B37" w:rsidRDefault="00A0112D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4B37">
        <w:rPr>
          <w:rFonts w:ascii="Times New Roman" w:hAnsi="Times New Roman" w:cs="Times New Roman"/>
          <w:sz w:val="24"/>
          <w:szCs w:val="24"/>
        </w:rPr>
        <w:t>Course</w:t>
      </w:r>
    </w:p>
    <w:p w:rsidR="00F84B37" w:rsidRPr="00F84B37" w:rsidRDefault="00A0112D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4B37">
        <w:rPr>
          <w:rFonts w:ascii="Times New Roman" w:hAnsi="Times New Roman" w:cs="Times New Roman"/>
          <w:sz w:val="24"/>
          <w:szCs w:val="24"/>
        </w:rPr>
        <w:t>Date</w:t>
      </w: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4B37" w:rsidRPr="00F84B37" w:rsidRDefault="00F84B37" w:rsidP="00F84B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4B37" w:rsidRPr="00F84B37" w:rsidRDefault="00A0112D" w:rsidP="00F84B3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4B3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Carpenter, S. R., Kitchell, J. F., Hodgson, J. R., Cochran, P. A., Elser, J. J., Elser, M. M., ... &amp;</w:t>
      </w:r>
      <w:r w:rsidRPr="00F84B3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von Ende, C. (1987). Regulation of Lake primary productivity by food web structure. </w:t>
      </w:r>
      <w:r w:rsidRPr="00F84B37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Ecology</w:t>
      </w:r>
      <w:r w:rsidRPr="00F84B3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 </w:t>
      </w:r>
      <w:r w:rsidRPr="00F84B37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68</w:t>
      </w:r>
      <w:r w:rsidRPr="00F84B3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(6), 1863-1876.</w:t>
      </w:r>
    </w:p>
    <w:p w:rsidR="00011457" w:rsidRPr="00F84B37" w:rsidRDefault="0090613F" w:rsidP="00F84B3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on </w:t>
      </w:r>
      <w:r w:rsidR="00A0112D" w:rsidRPr="00F84B37">
        <w:rPr>
          <w:rFonts w:ascii="Times New Roman" w:hAnsi="Times New Roman" w:cs="Times New Roman"/>
          <w:sz w:val="24"/>
          <w:szCs w:val="24"/>
        </w:rPr>
        <w:t>cascade hypothesis, the lakes' ecosystem productivity is modulated hierarchically via abiotic and biotic mechanisms. Abiotic factor</w:t>
      </w:r>
      <w:r w:rsidR="00A0112D" w:rsidRPr="00F84B37">
        <w:rPr>
          <w:rFonts w:ascii="Times New Roman" w:hAnsi="Times New Roman" w:cs="Times New Roman"/>
          <w:sz w:val="24"/>
          <w:szCs w:val="24"/>
        </w:rPr>
        <w:t>s like nutrient supply and mixing establish the po</w:t>
      </w:r>
      <w:r w:rsidR="00F13D04">
        <w:rPr>
          <w:rFonts w:ascii="Times New Roman" w:hAnsi="Times New Roman" w:cs="Times New Roman"/>
          <w:sz w:val="24"/>
          <w:szCs w:val="24"/>
        </w:rPr>
        <w:t>ssible</w:t>
      </w:r>
      <w:r>
        <w:rPr>
          <w:rFonts w:ascii="Times New Roman" w:hAnsi="Times New Roman" w:cs="Times New Roman"/>
          <w:sz w:val="24"/>
          <w:szCs w:val="24"/>
        </w:rPr>
        <w:t xml:space="preserve"> productivity. A</w:t>
      </w:r>
      <w:r w:rsidR="00F13D04">
        <w:rPr>
          <w:rFonts w:ascii="Times New Roman" w:hAnsi="Times New Roman" w:cs="Times New Roman"/>
          <w:sz w:val="24"/>
          <w:szCs w:val="24"/>
        </w:rPr>
        <w:t>uthentic</w:t>
      </w:r>
      <w:r w:rsidR="00A0112D" w:rsidRPr="00F84B37">
        <w:rPr>
          <w:rFonts w:ascii="Times New Roman" w:hAnsi="Times New Roman" w:cs="Times New Roman"/>
          <w:sz w:val="24"/>
          <w:szCs w:val="24"/>
        </w:rPr>
        <w:t xml:space="preserve"> produ</w:t>
      </w:r>
      <w:r>
        <w:rPr>
          <w:rFonts w:ascii="Times New Roman" w:hAnsi="Times New Roman" w:cs="Times New Roman"/>
          <w:sz w:val="24"/>
          <w:szCs w:val="24"/>
        </w:rPr>
        <w:t>ctivity is dictated by the food-</w:t>
      </w:r>
      <w:r w:rsidR="00A0112D" w:rsidRPr="00F84B37">
        <w:rPr>
          <w:rFonts w:ascii="Times New Roman" w:hAnsi="Times New Roman" w:cs="Times New Roman"/>
          <w:sz w:val="24"/>
          <w:szCs w:val="24"/>
        </w:rPr>
        <w:t>web structure</w:t>
      </w:r>
      <w:r w:rsidR="00F13D04">
        <w:rPr>
          <w:rFonts w:ascii="Times New Roman" w:hAnsi="Times New Roman" w:cs="Times New Roman"/>
          <w:sz w:val="24"/>
          <w:szCs w:val="24"/>
        </w:rPr>
        <w:t>s</w:t>
      </w:r>
      <w:r w:rsidR="00A0112D" w:rsidRPr="00F84B37">
        <w:rPr>
          <w:rFonts w:ascii="Times New Roman" w:hAnsi="Times New Roman" w:cs="Times New Roman"/>
          <w:sz w:val="24"/>
          <w:szCs w:val="24"/>
        </w:rPr>
        <w:t>, which relies</w:t>
      </w:r>
      <w:r w:rsidR="003819D8" w:rsidRPr="00F84B37">
        <w:rPr>
          <w:rFonts w:ascii="Times New Roman" w:hAnsi="Times New Roman" w:cs="Times New Roman"/>
          <w:sz w:val="24"/>
          <w:szCs w:val="24"/>
        </w:rPr>
        <w:t xml:space="preserve"> mostly on the power of inter-s</w:t>
      </w:r>
      <w:r w:rsidR="00F13D04">
        <w:rPr>
          <w:rFonts w:ascii="Times New Roman" w:hAnsi="Times New Roman" w:cs="Times New Roman"/>
          <w:sz w:val="24"/>
          <w:szCs w:val="24"/>
        </w:rPr>
        <w:t>pecific interactivities</w:t>
      </w:r>
      <w:r w:rsidR="00A0112D" w:rsidRPr="00F84B37">
        <w:rPr>
          <w:rFonts w:ascii="Times New Roman" w:hAnsi="Times New Roman" w:cs="Times New Roman"/>
          <w:sz w:val="24"/>
          <w:szCs w:val="24"/>
        </w:rPr>
        <w:t xml:space="preserve">. The paper </w:t>
      </w:r>
      <w:r w:rsidR="003819D8" w:rsidRPr="00F84B37">
        <w:rPr>
          <w:rFonts w:ascii="Times New Roman" w:hAnsi="Times New Roman" w:cs="Times New Roman"/>
          <w:sz w:val="24"/>
          <w:szCs w:val="24"/>
        </w:rPr>
        <w:t>performed a</w:t>
      </w:r>
      <w:r>
        <w:rPr>
          <w:rFonts w:ascii="Times New Roman" w:hAnsi="Times New Roman" w:cs="Times New Roman"/>
          <w:sz w:val="24"/>
          <w:szCs w:val="24"/>
        </w:rPr>
        <w:t xml:space="preserve"> whole-lake manipulation of</w:t>
      </w:r>
      <w:r w:rsidR="003819D8" w:rsidRPr="00F84B37">
        <w:rPr>
          <w:rFonts w:ascii="Times New Roman" w:hAnsi="Times New Roman" w:cs="Times New Roman"/>
          <w:sz w:val="24"/>
          <w:szCs w:val="24"/>
        </w:rPr>
        <w:t xml:space="preserve"> populations </w:t>
      </w:r>
      <w:r>
        <w:rPr>
          <w:rFonts w:ascii="Times New Roman" w:hAnsi="Times New Roman" w:cs="Times New Roman"/>
          <w:sz w:val="24"/>
          <w:szCs w:val="24"/>
        </w:rPr>
        <w:t xml:space="preserve">of fish </w:t>
      </w:r>
      <w:r w:rsidR="00F13D04">
        <w:rPr>
          <w:rFonts w:ascii="Times New Roman" w:hAnsi="Times New Roman" w:cs="Times New Roman"/>
          <w:sz w:val="24"/>
          <w:szCs w:val="24"/>
        </w:rPr>
        <w:t>in order to try-out</w:t>
      </w:r>
      <w:r w:rsidR="003819D8" w:rsidRPr="00F84B37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above </w:t>
      </w:r>
      <w:r w:rsidR="003819D8" w:rsidRPr="00F84B37">
        <w:rPr>
          <w:rFonts w:ascii="Times New Roman" w:hAnsi="Times New Roman" w:cs="Times New Roman"/>
          <w:sz w:val="24"/>
          <w:szCs w:val="24"/>
        </w:rPr>
        <w:t xml:space="preserve">hypothesis that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13D04">
        <w:rPr>
          <w:rFonts w:ascii="Times New Roman" w:hAnsi="Times New Roman" w:cs="Times New Roman"/>
          <w:sz w:val="24"/>
          <w:szCs w:val="24"/>
        </w:rPr>
        <w:t>lofted</w:t>
      </w:r>
      <w:r w:rsidR="003819D8" w:rsidRPr="00F84B37">
        <w:rPr>
          <w:rFonts w:ascii="Times New Roman" w:hAnsi="Times New Roman" w:cs="Times New Roman"/>
          <w:sz w:val="24"/>
          <w:szCs w:val="24"/>
        </w:rPr>
        <w:t xml:space="preserve"> trophic levels control phytoplankton and zooplankton community structure</w:t>
      </w:r>
      <w:r>
        <w:rPr>
          <w:rFonts w:ascii="Times New Roman" w:hAnsi="Times New Roman" w:cs="Times New Roman"/>
          <w:sz w:val="24"/>
          <w:szCs w:val="24"/>
        </w:rPr>
        <w:t>s</w:t>
      </w:r>
      <w:r w:rsidR="003819D8" w:rsidRPr="00F84B37">
        <w:rPr>
          <w:rFonts w:ascii="Times New Roman" w:hAnsi="Times New Roman" w:cs="Times New Roman"/>
          <w:sz w:val="24"/>
          <w:szCs w:val="24"/>
        </w:rPr>
        <w:t xml:space="preserve">, primary productivity, and biomass. The study included three lakes </w:t>
      </w:r>
      <w:r w:rsidR="00A0112D" w:rsidRPr="00F84B37">
        <w:rPr>
          <w:rFonts w:ascii="Times New Roman" w:hAnsi="Times New Roman" w:cs="Times New Roman"/>
          <w:sz w:val="24"/>
          <w:szCs w:val="24"/>
        </w:rPr>
        <w:t>(</w:t>
      </w:r>
      <w:r w:rsidR="003819D8" w:rsidRPr="00F84B37">
        <w:rPr>
          <w:rFonts w:ascii="Times New Roman" w:hAnsi="Times New Roman" w:cs="Times New Roman"/>
          <w:sz w:val="24"/>
          <w:szCs w:val="24"/>
        </w:rPr>
        <w:t xml:space="preserve">Peter </w:t>
      </w:r>
      <w:r w:rsidR="00A0112D" w:rsidRPr="00F84B37">
        <w:rPr>
          <w:rFonts w:ascii="Times New Roman" w:hAnsi="Times New Roman" w:cs="Times New Roman"/>
          <w:sz w:val="24"/>
          <w:szCs w:val="24"/>
        </w:rPr>
        <w:t>Lake</w:t>
      </w:r>
      <w:r w:rsidR="003819D8" w:rsidRPr="00F84B37">
        <w:rPr>
          <w:rFonts w:ascii="Times New Roman" w:hAnsi="Times New Roman" w:cs="Times New Roman"/>
          <w:sz w:val="24"/>
          <w:szCs w:val="24"/>
        </w:rPr>
        <w:t xml:space="preserve">, Tuesday </w:t>
      </w:r>
      <w:r w:rsidR="00A0112D" w:rsidRPr="00F84B37">
        <w:rPr>
          <w:rFonts w:ascii="Times New Roman" w:hAnsi="Times New Roman" w:cs="Times New Roman"/>
          <w:sz w:val="24"/>
          <w:szCs w:val="24"/>
        </w:rPr>
        <w:t>Lake</w:t>
      </w:r>
      <w:r w:rsidR="003819D8" w:rsidRPr="00F84B37">
        <w:rPr>
          <w:rFonts w:ascii="Times New Roman" w:hAnsi="Times New Roman" w:cs="Times New Roman"/>
          <w:sz w:val="24"/>
          <w:szCs w:val="24"/>
        </w:rPr>
        <w:t xml:space="preserve">, and Paul </w:t>
      </w:r>
      <w:r w:rsidR="00A0112D" w:rsidRPr="00F84B37">
        <w:rPr>
          <w:rFonts w:ascii="Times New Roman" w:hAnsi="Times New Roman" w:cs="Times New Roman"/>
          <w:sz w:val="24"/>
          <w:szCs w:val="24"/>
        </w:rPr>
        <w:t>Lake</w:t>
      </w:r>
      <w:r w:rsidR="003819D8" w:rsidRPr="00F84B37">
        <w:rPr>
          <w:rFonts w:ascii="Times New Roman" w:hAnsi="Times New Roman" w:cs="Times New Roman"/>
          <w:sz w:val="24"/>
          <w:szCs w:val="24"/>
        </w:rPr>
        <w:t xml:space="preserve">) and spanned two years. </w:t>
      </w:r>
    </w:p>
    <w:p w:rsidR="00136981" w:rsidRPr="00F84B37" w:rsidRDefault="00A0112D" w:rsidP="00F84B3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84B37">
        <w:rPr>
          <w:rFonts w:ascii="Times New Roman" w:hAnsi="Times New Roman" w:cs="Times New Roman"/>
          <w:sz w:val="24"/>
          <w:szCs w:val="24"/>
        </w:rPr>
        <w:t xml:space="preserve">Fish manipulation followed baseline research in 1984. In this </w:t>
      </w:r>
      <w:r w:rsidR="00043DB2">
        <w:rPr>
          <w:rFonts w:ascii="Times New Roman" w:hAnsi="Times New Roman" w:cs="Times New Roman"/>
          <w:sz w:val="24"/>
          <w:szCs w:val="24"/>
        </w:rPr>
        <w:t>study, reciprocal fish swapping</w:t>
      </w:r>
      <w:r w:rsidRPr="00F84B37">
        <w:rPr>
          <w:rFonts w:ascii="Times New Roman" w:hAnsi="Times New Roman" w:cs="Times New Roman"/>
          <w:sz w:val="24"/>
          <w:szCs w:val="24"/>
        </w:rPr>
        <w:t xml:space="preserve"> were done between Tuesday and Peter lakes, whi</w:t>
      </w:r>
      <w:r w:rsidR="00043DB2">
        <w:rPr>
          <w:rFonts w:ascii="Times New Roman" w:hAnsi="Times New Roman" w:cs="Times New Roman"/>
          <w:sz w:val="24"/>
          <w:szCs w:val="24"/>
        </w:rPr>
        <w:t xml:space="preserve">le Lake Paul remained untouched to act as </w:t>
      </w:r>
      <w:r w:rsidRPr="00F84B37">
        <w:rPr>
          <w:rFonts w:ascii="Times New Roman" w:hAnsi="Times New Roman" w:cs="Times New Roman"/>
          <w:sz w:val="24"/>
          <w:szCs w:val="24"/>
        </w:rPr>
        <w:t>reference ecosystem</w:t>
      </w:r>
      <w:r w:rsidR="00662DF7">
        <w:rPr>
          <w:rFonts w:ascii="Times New Roman" w:hAnsi="Times New Roman" w:cs="Times New Roman"/>
          <w:sz w:val="24"/>
          <w:szCs w:val="24"/>
        </w:rPr>
        <w:t>. About ninety</w:t>
      </w:r>
      <w:r w:rsidRPr="00F84B37">
        <w:rPr>
          <w:rFonts w:ascii="Times New Roman" w:hAnsi="Times New Roman" w:cs="Times New Roman"/>
          <w:sz w:val="24"/>
          <w:szCs w:val="24"/>
        </w:rPr>
        <w:t xml:space="preserve"> percent of Lake Peter's adult bass biomass was </w:t>
      </w:r>
      <w:r w:rsidR="00662DF7">
        <w:rPr>
          <w:rFonts w:ascii="Times New Roman" w:hAnsi="Times New Roman" w:cs="Times New Roman"/>
          <w:sz w:val="24"/>
          <w:szCs w:val="24"/>
        </w:rPr>
        <w:t>transplanted to</w:t>
      </w:r>
      <w:r w:rsidR="00550F8A">
        <w:rPr>
          <w:rFonts w:ascii="Times New Roman" w:hAnsi="Times New Roman" w:cs="Times New Roman"/>
          <w:sz w:val="24"/>
          <w:szCs w:val="24"/>
        </w:rPr>
        <w:t xml:space="preserve"> L. Tuesday</w:t>
      </w:r>
      <w:r w:rsidR="005844CD" w:rsidRPr="00F84B37">
        <w:rPr>
          <w:rFonts w:ascii="Times New Roman" w:hAnsi="Times New Roman" w:cs="Times New Roman"/>
          <w:sz w:val="24"/>
          <w:szCs w:val="24"/>
        </w:rPr>
        <w:t xml:space="preserve">, and </w:t>
      </w:r>
      <w:r w:rsidR="00662DF7">
        <w:rPr>
          <w:rFonts w:ascii="Times New Roman" w:hAnsi="Times New Roman" w:cs="Times New Roman"/>
          <w:sz w:val="24"/>
          <w:szCs w:val="24"/>
        </w:rPr>
        <w:t>approximately 90 percent of Tuesday Lake</w:t>
      </w:r>
      <w:r w:rsidR="005844CD" w:rsidRPr="00F84B37">
        <w:rPr>
          <w:rFonts w:ascii="Times New Roman" w:hAnsi="Times New Roman" w:cs="Times New Roman"/>
          <w:sz w:val="24"/>
          <w:szCs w:val="24"/>
        </w:rPr>
        <w:t xml:space="preserve"> </w:t>
      </w:r>
      <w:r w:rsidR="00662DF7">
        <w:rPr>
          <w:rFonts w:ascii="Times New Roman" w:hAnsi="Times New Roman" w:cs="Times New Roman"/>
          <w:sz w:val="24"/>
          <w:szCs w:val="24"/>
        </w:rPr>
        <w:t>minnow biomass was moved to</w:t>
      </w:r>
      <w:r w:rsidR="005844CD" w:rsidRPr="00F84B37">
        <w:rPr>
          <w:rFonts w:ascii="Times New Roman" w:hAnsi="Times New Roman" w:cs="Times New Roman"/>
          <w:sz w:val="24"/>
          <w:szCs w:val="24"/>
        </w:rPr>
        <w:t xml:space="preserve"> </w:t>
      </w:r>
      <w:r w:rsidR="00550F8A">
        <w:rPr>
          <w:rFonts w:ascii="Times New Roman" w:hAnsi="Times New Roman" w:cs="Times New Roman"/>
          <w:sz w:val="24"/>
          <w:szCs w:val="24"/>
        </w:rPr>
        <w:t xml:space="preserve">L. </w:t>
      </w:r>
      <w:r w:rsidR="005844CD" w:rsidRPr="00F84B37">
        <w:rPr>
          <w:rFonts w:ascii="Times New Roman" w:hAnsi="Times New Roman" w:cs="Times New Roman"/>
          <w:sz w:val="24"/>
          <w:szCs w:val="24"/>
        </w:rPr>
        <w:t>Peter</w:t>
      </w:r>
      <w:r w:rsidR="00662DF7">
        <w:rPr>
          <w:rFonts w:ascii="Times New Roman" w:hAnsi="Times New Roman" w:cs="Times New Roman"/>
          <w:sz w:val="24"/>
          <w:szCs w:val="24"/>
        </w:rPr>
        <w:t xml:space="preserve"> Lake</w:t>
      </w:r>
      <w:r w:rsidR="005844CD" w:rsidRPr="00F84B37">
        <w:rPr>
          <w:rFonts w:ascii="Times New Roman" w:hAnsi="Times New Roman" w:cs="Times New Roman"/>
          <w:sz w:val="24"/>
          <w:szCs w:val="24"/>
        </w:rPr>
        <w:t>. Specifically, three hundred and seven</w:t>
      </w:r>
      <w:r w:rsidR="00FE3A5F">
        <w:rPr>
          <w:rFonts w:ascii="Times New Roman" w:hAnsi="Times New Roman" w:cs="Times New Roman"/>
          <w:sz w:val="24"/>
          <w:szCs w:val="24"/>
        </w:rPr>
        <w:t xml:space="preserve">ty-five bass, weighing about 45 point </w:t>
      </w:r>
      <w:r w:rsidR="005844CD" w:rsidRPr="00F84B37">
        <w:rPr>
          <w:rFonts w:ascii="Times New Roman" w:hAnsi="Times New Roman" w:cs="Times New Roman"/>
          <w:sz w:val="24"/>
          <w:szCs w:val="24"/>
        </w:rPr>
        <w:t xml:space="preserve">7 </w:t>
      </w:r>
      <w:r w:rsidR="0033085B" w:rsidRPr="00F84B37">
        <w:rPr>
          <w:rFonts w:ascii="Times New Roman" w:hAnsi="Times New Roman" w:cs="Times New Roman"/>
          <w:sz w:val="24"/>
          <w:szCs w:val="24"/>
        </w:rPr>
        <w:t>Kilograms</w:t>
      </w:r>
      <w:r w:rsidR="005844CD" w:rsidRPr="00F84B37">
        <w:rPr>
          <w:rFonts w:ascii="Times New Roman" w:hAnsi="Times New Roman" w:cs="Times New Roman"/>
          <w:sz w:val="24"/>
          <w:szCs w:val="24"/>
        </w:rPr>
        <w:t xml:space="preserve">, were transferred </w:t>
      </w:r>
      <w:r w:rsidR="00FE3A5F">
        <w:rPr>
          <w:rFonts w:ascii="Times New Roman" w:hAnsi="Times New Roman" w:cs="Times New Roman"/>
          <w:sz w:val="24"/>
          <w:szCs w:val="24"/>
        </w:rPr>
        <w:t xml:space="preserve">from L. Peter to L. </w:t>
      </w:r>
      <w:r w:rsidR="0033085B" w:rsidRPr="00F84B37">
        <w:rPr>
          <w:rFonts w:ascii="Times New Roman" w:hAnsi="Times New Roman" w:cs="Times New Roman"/>
          <w:sz w:val="24"/>
          <w:szCs w:val="24"/>
        </w:rPr>
        <w:t xml:space="preserve">Tuesday. Fish diets and populations, primary production, and plankton community structure were monitored. Bass populations were evaluated by </w:t>
      </w:r>
      <w:r w:rsidR="00FE3A5F">
        <w:rPr>
          <w:rFonts w:ascii="Times New Roman" w:hAnsi="Times New Roman" w:cs="Times New Roman"/>
          <w:sz w:val="24"/>
          <w:szCs w:val="24"/>
        </w:rPr>
        <w:t xml:space="preserve">the mark and </w:t>
      </w:r>
      <w:r w:rsidR="0033085B" w:rsidRPr="00F84B37">
        <w:rPr>
          <w:rFonts w:ascii="Times New Roman" w:hAnsi="Times New Roman" w:cs="Times New Roman"/>
          <w:sz w:val="24"/>
          <w:szCs w:val="24"/>
        </w:rPr>
        <w:t xml:space="preserve">recapture employing both electrofishing and hook-and-line methods. Diets of adult and juvenile bass were given by flushing </w:t>
      </w:r>
      <w:r w:rsidR="00FE3A5F">
        <w:rPr>
          <w:rFonts w:ascii="Times New Roman" w:hAnsi="Times New Roman" w:cs="Times New Roman"/>
          <w:sz w:val="24"/>
          <w:szCs w:val="24"/>
        </w:rPr>
        <w:t xml:space="preserve">off </w:t>
      </w:r>
      <w:r w:rsidR="0033085B" w:rsidRPr="00F84B37">
        <w:rPr>
          <w:rFonts w:ascii="Times New Roman" w:hAnsi="Times New Roman" w:cs="Times New Roman"/>
          <w:sz w:val="24"/>
          <w:szCs w:val="24"/>
        </w:rPr>
        <w:t xml:space="preserve">the stomachs of approximately 20 basses per Lake </w:t>
      </w:r>
      <w:r w:rsidR="00FE3A5F">
        <w:rPr>
          <w:rFonts w:ascii="Times New Roman" w:hAnsi="Times New Roman" w:cs="Times New Roman"/>
          <w:sz w:val="24"/>
          <w:szCs w:val="24"/>
        </w:rPr>
        <w:t xml:space="preserve">each and </w:t>
      </w:r>
      <w:r w:rsidR="00CB0336">
        <w:rPr>
          <w:rFonts w:ascii="Times New Roman" w:hAnsi="Times New Roman" w:cs="Times New Roman"/>
          <w:sz w:val="24"/>
          <w:szCs w:val="24"/>
        </w:rPr>
        <w:t>every</w:t>
      </w:r>
      <w:r w:rsidR="0033085B" w:rsidRPr="00F84B37">
        <w:rPr>
          <w:rFonts w:ascii="Times New Roman" w:hAnsi="Times New Roman" w:cs="Times New Roman"/>
          <w:sz w:val="24"/>
          <w:szCs w:val="24"/>
        </w:rPr>
        <w:t xml:space="preserve"> week. Lim</w:t>
      </w:r>
      <w:r w:rsidRPr="00F84B37">
        <w:rPr>
          <w:rFonts w:ascii="Times New Roman" w:hAnsi="Times New Roman" w:cs="Times New Roman"/>
          <w:sz w:val="24"/>
          <w:szCs w:val="24"/>
        </w:rPr>
        <w:t>n</w:t>
      </w:r>
      <w:r w:rsidR="0033085B" w:rsidRPr="00F84B37">
        <w:rPr>
          <w:rFonts w:ascii="Times New Roman" w:hAnsi="Times New Roman" w:cs="Times New Roman"/>
          <w:sz w:val="24"/>
          <w:szCs w:val="24"/>
        </w:rPr>
        <w:t xml:space="preserve">ological methods were </w:t>
      </w:r>
      <w:r w:rsidRPr="00F84B37">
        <w:rPr>
          <w:rFonts w:ascii="Times New Roman" w:hAnsi="Times New Roman" w:cs="Times New Roman"/>
          <w:sz w:val="24"/>
          <w:szCs w:val="24"/>
        </w:rPr>
        <w:t>also used in these lakes. All Limnological var</w:t>
      </w:r>
      <w:r w:rsidR="00D82793">
        <w:rPr>
          <w:rFonts w:ascii="Times New Roman" w:hAnsi="Times New Roman" w:cs="Times New Roman"/>
          <w:sz w:val="24"/>
          <w:szCs w:val="24"/>
        </w:rPr>
        <w:t>iables were then measured per week at a central station in every week.</w:t>
      </w:r>
    </w:p>
    <w:p w:rsidR="00136981" w:rsidRPr="00F84B37" w:rsidRDefault="00A0112D" w:rsidP="00F84B37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84B37">
        <w:rPr>
          <w:rFonts w:ascii="Times New Roman" w:hAnsi="Times New Roman" w:cs="Times New Roman"/>
          <w:sz w:val="24"/>
          <w:szCs w:val="24"/>
        </w:rPr>
        <w:t>Results showed hierarchical domination of primary production by a trophic cascade and abiotic facto</w:t>
      </w:r>
      <w:r w:rsidR="00BD4219">
        <w:rPr>
          <w:rFonts w:ascii="Times New Roman" w:hAnsi="Times New Roman" w:cs="Times New Roman"/>
          <w:sz w:val="24"/>
          <w:szCs w:val="24"/>
        </w:rPr>
        <w:t xml:space="preserve">rs involving fish predation. On the other hand, </w:t>
      </w:r>
      <w:r w:rsidRPr="00F84B37">
        <w:rPr>
          <w:rFonts w:ascii="Times New Roman" w:hAnsi="Times New Roman" w:cs="Times New Roman"/>
          <w:sz w:val="24"/>
          <w:szCs w:val="24"/>
        </w:rPr>
        <w:t>Lake Paul</w:t>
      </w:r>
      <w:r w:rsidR="00322B68">
        <w:rPr>
          <w:rFonts w:ascii="Times New Roman" w:hAnsi="Times New Roman" w:cs="Times New Roman"/>
          <w:sz w:val="24"/>
          <w:szCs w:val="24"/>
        </w:rPr>
        <w:t>,</w:t>
      </w:r>
      <w:r w:rsidR="00BD4219">
        <w:rPr>
          <w:rFonts w:ascii="Times New Roman" w:hAnsi="Times New Roman" w:cs="Times New Roman"/>
          <w:sz w:val="24"/>
          <w:szCs w:val="24"/>
        </w:rPr>
        <w:t xml:space="preserve"> the reference</w:t>
      </w:r>
      <w:r w:rsidR="00322B68">
        <w:rPr>
          <w:rFonts w:ascii="Times New Roman" w:hAnsi="Times New Roman" w:cs="Times New Roman"/>
          <w:sz w:val="24"/>
          <w:szCs w:val="24"/>
        </w:rPr>
        <w:t>-L. Paul</w:t>
      </w:r>
      <w:r w:rsidR="00BD4219">
        <w:rPr>
          <w:rFonts w:ascii="Times New Roman" w:hAnsi="Times New Roman" w:cs="Times New Roman"/>
          <w:sz w:val="24"/>
          <w:szCs w:val="24"/>
        </w:rPr>
        <w:t>, productivity differed</w:t>
      </w:r>
      <w:r w:rsidR="00630133" w:rsidRPr="00F84B37">
        <w:rPr>
          <w:rFonts w:ascii="Times New Roman" w:hAnsi="Times New Roman" w:cs="Times New Roman"/>
          <w:sz w:val="24"/>
          <w:szCs w:val="24"/>
        </w:rPr>
        <w:t xml:space="preserve"> from one year to anothe</w:t>
      </w:r>
      <w:r w:rsidR="00BD4219">
        <w:rPr>
          <w:rFonts w:ascii="Times New Roman" w:hAnsi="Times New Roman" w:cs="Times New Roman"/>
          <w:sz w:val="24"/>
          <w:szCs w:val="24"/>
        </w:rPr>
        <w:t>r, showing</w:t>
      </w:r>
      <w:r w:rsidR="00630133" w:rsidRPr="00F84B37">
        <w:rPr>
          <w:rFonts w:ascii="Times New Roman" w:hAnsi="Times New Roman" w:cs="Times New Roman"/>
          <w:sz w:val="24"/>
          <w:szCs w:val="24"/>
        </w:rPr>
        <w:t xml:space="preserve"> the impacts of natural dynamics and climatic factors of ung</w:t>
      </w:r>
      <w:r w:rsidR="00322B68">
        <w:rPr>
          <w:rFonts w:ascii="Times New Roman" w:hAnsi="Times New Roman" w:cs="Times New Roman"/>
          <w:sz w:val="24"/>
          <w:szCs w:val="24"/>
        </w:rPr>
        <w:t xml:space="preserve">uided food web interactions. </w:t>
      </w:r>
      <w:r w:rsidR="00630133" w:rsidRPr="00F84B37">
        <w:rPr>
          <w:rFonts w:ascii="Times New Roman" w:hAnsi="Times New Roman" w:cs="Times New Roman"/>
          <w:sz w:val="24"/>
          <w:szCs w:val="24"/>
        </w:rPr>
        <w:t>Lake Tuesday, planktivore a</w:t>
      </w:r>
      <w:r w:rsidR="00BD4219">
        <w:rPr>
          <w:rFonts w:ascii="Times New Roman" w:hAnsi="Times New Roman" w:cs="Times New Roman"/>
          <w:sz w:val="24"/>
          <w:szCs w:val="24"/>
        </w:rPr>
        <w:t>nd piscivore reduction led to</w:t>
      </w:r>
      <w:r w:rsidR="00630133" w:rsidRPr="00F84B37">
        <w:rPr>
          <w:rFonts w:ascii="Times New Roman" w:hAnsi="Times New Roman" w:cs="Times New Roman"/>
          <w:sz w:val="24"/>
          <w:szCs w:val="24"/>
        </w:rPr>
        <w:t xml:space="preserve"> </w:t>
      </w:r>
      <w:r w:rsidR="00BD4219">
        <w:rPr>
          <w:rFonts w:ascii="Times New Roman" w:hAnsi="Times New Roman" w:cs="Times New Roman"/>
          <w:sz w:val="24"/>
          <w:szCs w:val="24"/>
        </w:rPr>
        <w:t>rise</w:t>
      </w:r>
      <w:r w:rsidR="00630133" w:rsidRPr="00F84B37">
        <w:rPr>
          <w:rFonts w:ascii="Times New Roman" w:hAnsi="Times New Roman" w:cs="Times New Roman"/>
          <w:sz w:val="24"/>
          <w:szCs w:val="24"/>
        </w:rPr>
        <w:t xml:space="preserve"> in zooplankton biomass,</w:t>
      </w:r>
      <w:r w:rsidR="00BD4219">
        <w:rPr>
          <w:rFonts w:ascii="Times New Roman" w:hAnsi="Times New Roman" w:cs="Times New Roman"/>
          <w:sz w:val="24"/>
          <w:szCs w:val="24"/>
        </w:rPr>
        <w:t xml:space="preserve"> which was</w:t>
      </w:r>
      <w:r w:rsidR="00630133" w:rsidRPr="00F84B37">
        <w:rPr>
          <w:rFonts w:ascii="Times New Roman" w:hAnsi="Times New Roman" w:cs="Times New Roman"/>
          <w:sz w:val="24"/>
          <w:szCs w:val="24"/>
        </w:rPr>
        <w:t xml:space="preserve"> a composition</w:t>
      </w:r>
      <w:r w:rsidR="00E95415">
        <w:rPr>
          <w:rFonts w:ascii="Times New Roman" w:hAnsi="Times New Roman" w:cs="Times New Roman"/>
          <w:sz w:val="24"/>
          <w:szCs w:val="24"/>
        </w:rPr>
        <w:t>al change from a rotifer</w:t>
      </w:r>
      <w:bookmarkStart w:id="0" w:name="_GoBack"/>
      <w:bookmarkEnd w:id="0"/>
      <w:r w:rsidR="00630133" w:rsidRPr="00F84B37">
        <w:rPr>
          <w:rFonts w:ascii="Times New Roman" w:hAnsi="Times New Roman" w:cs="Times New Roman"/>
          <w:sz w:val="24"/>
          <w:szCs w:val="24"/>
        </w:rPr>
        <w:t xml:space="preserve"> assemblage</w:t>
      </w:r>
      <w:r w:rsidR="00BD4219">
        <w:rPr>
          <w:rFonts w:ascii="Times New Roman" w:hAnsi="Times New Roman" w:cs="Times New Roman"/>
          <w:sz w:val="24"/>
          <w:szCs w:val="24"/>
        </w:rPr>
        <w:t xml:space="preserve"> to</w:t>
      </w:r>
      <w:r w:rsidR="00630133" w:rsidRPr="00F84B37">
        <w:rPr>
          <w:rFonts w:ascii="Times New Roman" w:hAnsi="Times New Roman" w:cs="Times New Roman"/>
          <w:sz w:val="24"/>
          <w:szCs w:val="24"/>
        </w:rPr>
        <w:t xml:space="preserve"> </w:t>
      </w:r>
      <w:r w:rsidR="00BD4219">
        <w:rPr>
          <w:rFonts w:ascii="Times New Roman" w:hAnsi="Times New Roman" w:cs="Times New Roman"/>
          <w:sz w:val="24"/>
          <w:szCs w:val="24"/>
        </w:rPr>
        <w:t xml:space="preserve">the </w:t>
      </w:r>
      <w:r w:rsidR="00630133" w:rsidRPr="00F84B37">
        <w:rPr>
          <w:rFonts w:ascii="Times New Roman" w:hAnsi="Times New Roman" w:cs="Times New Roman"/>
          <w:sz w:val="24"/>
          <w:szCs w:val="24"/>
        </w:rPr>
        <w:t xml:space="preserve">cladoceran assemblage, and a continuous decrease in primary productivity. In Lake Peter, planktivore addition and piscivore decreased zooplanktivity. Both the dominance of colossal cladoceran and zooplanktons increased. </w:t>
      </w:r>
      <w:r w:rsidR="00197A49" w:rsidRPr="00F84B37">
        <w:rPr>
          <w:rFonts w:ascii="Times New Roman" w:hAnsi="Times New Roman" w:cs="Times New Roman"/>
          <w:sz w:val="24"/>
          <w:szCs w:val="24"/>
        </w:rPr>
        <w:t>Primary production and algal biomass increased as a result of hiked gelatinous colonial green-algae concentrations.</w:t>
      </w:r>
    </w:p>
    <w:p w:rsidR="00AD5316" w:rsidRPr="00F84B37" w:rsidRDefault="00A0112D" w:rsidP="00F84B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84B37">
        <w:rPr>
          <w:rFonts w:ascii="Times New Roman" w:hAnsi="Times New Roman" w:cs="Times New Roman"/>
          <w:sz w:val="24"/>
          <w:szCs w:val="24"/>
        </w:rPr>
        <w:t xml:space="preserve"> </w:t>
      </w:r>
      <w:r w:rsidR="00EF746A" w:rsidRPr="00F84B37">
        <w:rPr>
          <w:rFonts w:ascii="Times New Roman" w:hAnsi="Times New Roman" w:cs="Times New Roman"/>
          <w:sz w:val="24"/>
          <w:szCs w:val="24"/>
        </w:rPr>
        <w:tab/>
      </w:r>
      <w:r w:rsidR="00197A49" w:rsidRPr="00F84B37">
        <w:rPr>
          <w:rFonts w:ascii="Times New Roman" w:hAnsi="Times New Roman" w:cs="Times New Roman"/>
          <w:sz w:val="24"/>
          <w:szCs w:val="24"/>
        </w:rPr>
        <w:t>The study is essential as they present an excellent view of interactions and factors that control the lake ecosystem functioning. The studies have demonstrated the signi</w:t>
      </w:r>
      <w:r w:rsidR="00EF746A" w:rsidRPr="00F84B37">
        <w:rPr>
          <w:rFonts w:ascii="Times New Roman" w:hAnsi="Times New Roman" w:cs="Times New Roman"/>
          <w:sz w:val="24"/>
          <w:szCs w:val="24"/>
        </w:rPr>
        <w:t>ficance of long-term, large-scal</w:t>
      </w:r>
      <w:r w:rsidR="00197A49" w:rsidRPr="00F84B37">
        <w:rPr>
          <w:rFonts w:ascii="Times New Roman" w:hAnsi="Times New Roman" w:cs="Times New Roman"/>
          <w:sz w:val="24"/>
          <w:szCs w:val="24"/>
        </w:rPr>
        <w:t xml:space="preserve">e manipulations in the </w:t>
      </w:r>
      <w:r w:rsidR="00EF746A" w:rsidRPr="00F84B37">
        <w:rPr>
          <w:rFonts w:ascii="Times New Roman" w:hAnsi="Times New Roman" w:cs="Times New Roman"/>
          <w:sz w:val="24"/>
          <w:szCs w:val="24"/>
        </w:rPr>
        <w:t>examinations of cascading trophic interactions. The authors achieved their goals since their research has proven that abiotic factors and food web effects were equally potential primary production regulators.</w:t>
      </w:r>
    </w:p>
    <w:sectPr w:rsidR="00AD5316" w:rsidRPr="00F84B3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12D" w:rsidRDefault="00A0112D">
      <w:pPr>
        <w:spacing w:after="0" w:line="240" w:lineRule="auto"/>
      </w:pPr>
      <w:r>
        <w:separator/>
      </w:r>
    </w:p>
  </w:endnote>
  <w:endnote w:type="continuationSeparator" w:id="0">
    <w:p w:rsidR="00A0112D" w:rsidRDefault="00A01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12D" w:rsidRDefault="00A0112D">
      <w:pPr>
        <w:spacing w:after="0" w:line="240" w:lineRule="auto"/>
      </w:pPr>
      <w:r>
        <w:separator/>
      </w:r>
    </w:p>
  </w:footnote>
  <w:footnote w:type="continuationSeparator" w:id="0">
    <w:p w:rsidR="00A0112D" w:rsidRDefault="00A01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3223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84B37" w:rsidRPr="00F84B37" w:rsidRDefault="00A0112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84B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4B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84B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541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84B3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84B37" w:rsidRDefault="00F84B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316"/>
    <w:rsid w:val="00011457"/>
    <w:rsid w:val="00043DB2"/>
    <w:rsid w:val="00136981"/>
    <w:rsid w:val="00197A49"/>
    <w:rsid w:val="001D41C7"/>
    <w:rsid w:val="00322B68"/>
    <w:rsid w:val="00322F08"/>
    <w:rsid w:val="0033085B"/>
    <w:rsid w:val="003819D8"/>
    <w:rsid w:val="004000DF"/>
    <w:rsid w:val="00462933"/>
    <w:rsid w:val="004D2F4C"/>
    <w:rsid w:val="00550F8A"/>
    <w:rsid w:val="005844CD"/>
    <w:rsid w:val="00630133"/>
    <w:rsid w:val="00662DF7"/>
    <w:rsid w:val="0090613F"/>
    <w:rsid w:val="00A0112D"/>
    <w:rsid w:val="00AD5316"/>
    <w:rsid w:val="00AE7F1D"/>
    <w:rsid w:val="00BD4219"/>
    <w:rsid w:val="00CB0336"/>
    <w:rsid w:val="00D82793"/>
    <w:rsid w:val="00E95415"/>
    <w:rsid w:val="00EF746A"/>
    <w:rsid w:val="00F13D04"/>
    <w:rsid w:val="00F84B37"/>
    <w:rsid w:val="00FE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499734-6AA6-4A48-B431-090C55574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4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B37"/>
  </w:style>
  <w:style w:type="paragraph" w:styleId="Footer">
    <w:name w:val="footer"/>
    <w:basedOn w:val="Normal"/>
    <w:link w:val="FooterChar"/>
    <w:uiPriority w:val="99"/>
    <w:unhideWhenUsed/>
    <w:rsid w:val="00F84B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</dc:creator>
  <cp:lastModifiedBy>jb</cp:lastModifiedBy>
  <cp:revision>12</cp:revision>
  <dcterms:created xsi:type="dcterms:W3CDTF">2021-02-06T14:47:00Z</dcterms:created>
  <dcterms:modified xsi:type="dcterms:W3CDTF">2021-02-06T17:35:00Z</dcterms:modified>
</cp:coreProperties>
</file>